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18.09.2023 N 533-пп</w:t>
              <w:br/>
              <w:t xml:space="preserve">"О внесении изменений в постановление Правительства Белгородской области от 16 декабря 2013 года N 524-пп"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18 сентября 2023 г. N 533-пп</w:t>
      </w:r>
    </w:p>
    <w:p>
      <w:pPr>
        <w:pStyle w:val="2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16 ДЕКАБРЯ 2013 ГОДА N 524-ПП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актуализации государственной </w:t>
      </w:r>
      <w:hyperlink w:history="0" r:id="rId7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"Развитие здравоохранения Белгородской области", утвержденной постановлением Правительства Белгородской области от 16 декабря 2013 года N 524-пп,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 декабря 2013 года N 524-пп "Об утверждении государственной программы Белгородской области "Развитие здравоохранения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государственную </w:t>
      </w:r>
      <w:hyperlink w:history="0" r:id="rId9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"Развитие здравоохранения Белгородской области" (далее - Программа), утвержденную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8 паспорта</w:t>
        </w:r>
      </w:hyperlink>
      <w:r>
        <w:rPr>
          <w:sz w:val="20"/>
        </w:rPr>
        <w:t xml:space="preserve"> Программы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государственной программы за счет средств областного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государственной программы в 2014 - 2025 годах за счет всех источников финансирования составит 379163816,3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государственной программы в 2014 - 2025 годах за счет средств областного бюджета составит 203112605,3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- 8410592,5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- 9044713,0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- 9628784,2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- 10681880,1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- 13012688,1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- 15397511,1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- 15838698,9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- 22862752,0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- 29310660,9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- 23735307,8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- 22055870,6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- 23133146,1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в 2014 - 2025 годах за счет средств федерального бюджета составит 28328066,3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в 2014 - 2025 годах за счет средств консолидированного бюджета муниципальных образований составит 649207,1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за счет средств территориального фонда обязательного медицинского страхования Белгородской области составит 146281579,6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в 2014 - 2025 годах за счет средств внебюджетных источников составит 792358,0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1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Программы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государственной программы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государственной программы в 2014 - 2025 годах за счет всех источников финансирования составит 379163816,3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государственной программы в 2014 - 2025 годах за счет средств областного бюджета составит 203112605,3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- 8410592,5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- 9044713,0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- 9628784,2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- 10681880,1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- 13012688,1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- 15397511,1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- 15838698,9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- 22862752,0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- 29310660,9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- 23735307,8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- 22055870,6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- 23133146,1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в 2014 - 2025 годах за счет средств федерального бюджета составит 28328066,3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в 2014 - 2025 годах за счет средств консолидированного бюджета муниципальных образований составит 649207,1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за счет средств территориального фонда обязательного медицинского страхования Белгородской области составит 146281579,6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в 2014 - 2025 годах за счет средств внебюджетных источников составит 792358,0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мероприятий государственной программы, подпрограмм государственной программы из различных источников финансирования и ресурсное обеспечение реализации государственной программы, подпрограмм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Сводная информация по государственным заданиям приводится в приложении N 5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Порядок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строительства, реконструкции, приобретения и капитального ремонта объектов муниципальной собственности в рамках реализации мероприятий государственной программы приводится в приложении N 7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государственной программы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12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2</w:t>
        </w:r>
      </w:hyperlink>
      <w:r>
        <w:rPr>
          <w:sz w:val="20"/>
        </w:rPr>
        <w:t xml:space="preserve"> "Развитие первичной медико-санитарной помощи" Программы (далее - подпрограмма 2):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3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разделы 6</w:t>
        </w:r>
      </w:hyperlink>
      <w:r>
        <w:rPr>
          <w:sz w:val="20"/>
        </w:rPr>
        <w:t xml:space="preserve">, </w:t>
      </w:r>
      <w:hyperlink w:history="0" r:id="rId14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7 паспорта</w:t>
        </w:r>
      </w:hyperlink>
      <w:r>
        <w:rPr>
          <w:sz w:val="20"/>
        </w:rPr>
        <w:t xml:space="preserve"> подпрограммы 2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2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2 в 2014 - 2025 годах за счет всех источников финансирования составит 9183804,9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2 в 2014 - 2025 годах за счет средств областного бюджета составит 3728579,3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- 2008,0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- 97508,0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- 520290,0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- 454406,0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- 182489,3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- 120399,3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- 416872,6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- 894836,3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- 647901,8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- 251367,1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- 140500,9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2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5119939,4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консолидированного бюджета муниципальных образований составит 246152,0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12136,2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внебюджетных источников составит 76998,0 тыс. рублей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Конечные результаты реализации подпрограммы 2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 концу 2025 года планируется: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1. Доведение выполнения плана профилактических прививок против управляемых инфекций в декретированные сроки до 96,5 процента.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Снижение общей заболеваемости взрослого населения до 180633,2 случая на 100 тыс.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Снижение уровня госпитализации в медицинские организации, оказывающие преимущественно первичную медико-санитарную помощь, до 149 человек на 1 тыс. человек населения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в </w:t>
      </w:r>
      <w:hyperlink w:history="0" r:id="rId15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четвертом абзаце раздела 4</w:t>
        </w:r>
      </w:hyperlink>
      <w:r>
        <w:rPr>
          <w:sz w:val="20"/>
        </w:rPr>
        <w:t xml:space="preserve"> подпрограммы 2 цифры "161421,4" заменить цифрами "180633,2";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6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2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2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2 в 2014 - 2025 годах за счет всех источников финансирования составит 9183804,9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2 в 2014 - 2025 годах за счет средств областного бюджета составит 3728579,3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- 2008,0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- 97508,0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- 520290,0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- 454406,0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- 182489,3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- 120399,3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- 416872,6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- 894836,3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- 647901,8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- 251367,1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- 140500,9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2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5119939,4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консолидированного бюджета муниципальных образований составит 246152,0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12136,2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внебюджетных источников составит 76998,0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2 из различных источников финансирования и ресурсное обеспечение реализации подпрограммы 2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2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17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3</w:t>
        </w:r>
      </w:hyperlink>
      <w:r>
        <w:rPr>
          <w:sz w:val="20"/>
        </w:rPr>
        <w:t xml:space="preserve">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 Программы (далее - подпрограмма 3):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8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3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3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3 в 2014 - 2025 годах за счет всех источников финансирования составит 44379313,0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3 в 2014 - 2025 годах за счет средств областного бюджета составит 38684677,8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- 337407,0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- 441741,0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- 666351,3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- 839939,0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- 1930164,2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- 3780319,9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- 2942202,1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- 6240984,4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- 9563541,2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- 4249328,4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- 3823322,0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- 3869377,3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3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5235845,2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консолидированного бюджета муниципальных образований составит 7460,0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внебюджетных источников составит 451330,0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9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3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3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3 в 2014 - 2025 годах за счет всех источников финансирования составит 44379313,0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3 в 2014 - 2025 годах за счет средств областного бюджета составит 38684677,8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- 337407,0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- 441741,0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- 666351,3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- 839939,0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- 1930164,2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- 3780319,9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- 2942202,1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- 6240984,4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- 9563541,2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- 4249328,4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- 3823322,0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- 3869377,3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3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5235845,2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консолидированного бюджета муниципальных образований составит 7460,0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внебюджетных источников составит 451330,0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3 из различных источников финансирования и ресурсное обеспечение реализации подпрограммы 3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3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20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5</w:t>
        </w:r>
      </w:hyperlink>
      <w:r>
        <w:rPr>
          <w:sz w:val="20"/>
        </w:rPr>
        <w:t xml:space="preserve"> "Охрана здоровья матери и ребенка" Программы (далее - подпрограмма 5):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1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5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5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5 в 2014 - 2025 годах за счет всех источников финансирования составит 6579773,4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бюджетных ассигнований на реализацию подпрограммы 5 за счет областного бюджета составляет 4393265,9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- 150548,0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- 234031,0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- 89903,3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- 88624,0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- 290078,6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- 704670,7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- 443310,6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- 488448,8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- 481354,6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- 485576,2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- 401365,8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- 535354,3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бюджетных ассигнований за счет средств федерального бюджета составляет 2155567,5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за счет средств консолидированного бюджета муниципальных образований составит 28220,0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внебюджетных источников составляет 2720,0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22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5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5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5 в 2014 - 2025 годах за счет всех источников финансирования составит 6579773,4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бюджетных ассигнований на реализацию подпрограммы 5 за счет областного бюджета составляет 4393265,9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- 150548,0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- 234031,0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- 89903,3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- 88624,0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- 290078,6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- 704670,7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- 443310,6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- 488448,8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- 481354,6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- 485576,2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- 401365,8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- 535354,3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бюджетных ассигнований за счет средств федерального бюджета составляет 2155567,5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за счет средств консолидированного бюджета муниципальных образований составит 28220,0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внебюджетных источников составляет 2720,0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5 из различных источников финансирования и ресурсное обеспечение реализации подпрограммы 5 за счет средств областного бюджета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5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23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8</w:t>
        </w:r>
      </w:hyperlink>
      <w:r>
        <w:rPr>
          <w:sz w:val="20"/>
        </w:rPr>
        <w:t xml:space="preserve"> "Кадровое обеспечение системы здравоохранения" Программы (далее - подпрограмма 8):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4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8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8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8 в 2014 - 2025 годах за счет всех источников финансирования составит 2442823,9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8 в 2014 - 2025 годах за счет средств областного бюджета составит 1486201,7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- 30152,0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- 41511,0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- 40521,0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- 87465,0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- 63417,4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- 71235,0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- 58503,1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- 522047,9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- 303659,1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- 172662,2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- 58045,0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- 36983,0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8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&lt;1&gt; составит 740499,1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консолидированных бюджетов муниципальных образований составит 183245,1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32878,0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25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3</w:t>
        </w:r>
      </w:hyperlink>
      <w:r>
        <w:rPr>
          <w:sz w:val="20"/>
        </w:rPr>
        <w:t xml:space="preserve"> подпрограммы 8 дополнить тридцать восьмым абзацем следующего содержания: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"Основное мероприятие 8.08 "Финансовое обеспечение осуществления социальной выплаты отдельным категориям медицинских и иных работников" направлено на обеспечение осуществления социальной выплаты медицинским и иным работникам, оказывающим медицинскую помощь (участвующим в оказании и обеспечивающим оказание медицинской помощи) лицам, получившим ранения (увечья, травмы, контузии) в ходе специальной военной операции, а также проводящим и участвующим в проведении судебно-медицинской экспертизы, за счет межбюджетных трансфертов из федерального бюджета согласно </w:t>
      </w:r>
      <w:hyperlink w:history="0" r:id="rId26" w:tooltip="Постановление Правительства РФ от 27.03.2023 N 479 &quot;Об утверждении Правил предоставления в 2023 году иных межбюджетных трансфертов из федерального бюджета бюджетам Донецкой Народной Республики, Луганской Народной Республики, Белгородской области, Запорожской области и Херсонской области в целях софинансирования в полном объеме расходных обязательств указанных субъектов Российской Федерации по финансовому обеспечению осуществления социальной выплаты медицинским и иным работникам, оказывающим медицинскую помо {КонсультантПлюс}">
        <w:r>
          <w:rPr>
            <w:sz w:val="20"/>
            <w:color w:val="0000ff"/>
          </w:rPr>
          <w:t xml:space="preserve">Правилам</w:t>
        </w:r>
      </w:hyperlink>
      <w:r>
        <w:rPr>
          <w:sz w:val="20"/>
        </w:rPr>
        <w:t xml:space="preserve"> их предоставления, утвержденным Постановлением Правительства Российской Федерации от 27 марта 2023 года N 479.";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7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8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8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8 в 2014 - 2025 годах за счет всех источников финансирования составит 2442823,9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8 в 2014 - 2025 годах за счет средств областного бюджета составит 1486201,7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- 30152,0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- 41511,0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- 40521,0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- 87465,0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- 63417,4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- 71235,0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- 58503,1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- 522047,9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- 303659,1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- 172662,2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- 58045,0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- 36983,0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8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&lt;1&gt; составит 740499,1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консолидированных бюджетов муниципальных образований составит 183245,1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32878,0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8 из различных источников финансирования и ресурсное обеспечение реализации подпрограммы 8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8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28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9</w:t>
        </w:r>
      </w:hyperlink>
      <w:r>
        <w:rPr>
          <w:sz w:val="20"/>
        </w:rPr>
        <w:t xml:space="preserve"> "Совершенствование системы лекарственного обеспечения, в том числе в амбулаторных условиях" Программы (далее - подпрограмма 9):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9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9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9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9 в 2014 - 2025 годах за счет всех источников финансирования составит 15591483,1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9 в 2014 - 2025 годах за счет средств областного бюджета составит 7644177,6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- 109905,0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- 127924,0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- 129492,5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- 265652,0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- 307103,7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- 368124,0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- 576733,0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- 1105216,8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- 1285533,8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- 1248378,6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- 1029991,1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- 1090123,1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9 в 2014 - 2025 годах за счет средств федерального бюджета составит 7947305,5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Финансирование из территориального фонда обязательного медицинского страхования Белгородской области и внебюджетных источников не предусмотрено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30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9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9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9 в 2014 - 2025 годах за счет всех источников финансирования составит 15591483,1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9 в 2014 - 2025 годах за счет средств областного бюджета составит 7644177,6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- 109905,0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- 127924,0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- 129492,5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- 265652,0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- 307103,7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- 368124,0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- 576733,0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- 1105216,8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- 1285533,8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- 1248378,6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- 1029991,1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- 1090123,1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9 в 2014 - 2025 годах за счет средств федерального бюджета составит 7947305,5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Финансирование из территориального фонда обязательного медицинского страхования Белгородской области и внебюджетных источников не предусмотрено.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9 из различных источников финансирования и ресурсное обеспечение реализации подпрограммы 9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9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1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Г</w:t>
        </w:r>
      </w:hyperlink>
      <w:r>
        <w:rPr>
          <w:sz w:val="20"/>
        </w:rPr>
        <w:t xml:space="preserve"> "Совершенствование системы территориального планирования" Программы (далее - подпрограмма Г):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2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Г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Г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Г в 2014 - 2025 годах за счет всех источников финансирования составит 292000229,5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Г в 2014 - 2025 годах за счет средств областного бюджета составит 142200319,0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- 7459159,0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- 8090006,0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- 8514015,4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- 8789577,1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- 9861670,3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- 10110445,9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- 11081145,2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- 13840989,2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- 15382556,1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- 15819583,7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- 16139843,6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- 17111327,5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Г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4734744,3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145061706,2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внебюджетных источников составит 3460,0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33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Г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Г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Г в 2014 - 2025 годах за счет всех источников финансирования составит 292000229,5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Г в 2014 - 2025 годах за счет средств областного бюджета составит 142200319,0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- 7459159,0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- 8090006,0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- 8514015,4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- 8789577,1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- 9861670,3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- 10110445,9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- 11081145,2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- 13840989,2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- 15382556,1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- 15819583,7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- 16139843,6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- 17111327,5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Г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4734744,3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145061706,2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внебюджетных источников составит 3460,0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Г из различных источников финансирования и ресурсное обеспечение реализации подпрограммы Г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Г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4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Д</w:t>
        </w:r>
      </w:hyperlink>
      <w:r>
        <w:rPr>
          <w:sz w:val="20"/>
        </w:rPr>
        <w:t xml:space="preserve"> "Обеспечение реализации государственной программы" Программы (далее - подпрограмма Д):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5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Д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Д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Д в 2014 - 2025 годах за счет всех источников финансирования составит 2751027,3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Д в 2014 - 2025 годах за счет средств областного бюджета составит 1558508,9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- 71173,0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- 81014,0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- 69140,2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- 69075,0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- 84398,9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- 82165,1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- 499996,0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- 108956,0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- 108106,7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- 123804,0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- 128288,0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- 132392,0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Д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17659,2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1174859,2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36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Д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Д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"Планируемый общий объем финансирования подпрограммы Д в 2014 - 2025 годах за счет всех источников финансирования составит 2751027,3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Д в 2014 - 2025 годах за счет средств областного бюджета составит 1558508,9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- 71173,0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- 81014,0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- 69140,2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- 69075,0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- 84398,9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- 82165,1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- 499996,0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- 108956,0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- 108106,7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- 123804,0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- 128288,0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- 132392,0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Д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17659,2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1174859,2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Д из различных источников финансирования и ресурсное обеспечение реализации подпрограммы Д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Д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7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таблицы N 2</w:t>
        </w:r>
      </w:hyperlink>
      <w:r>
        <w:rPr>
          <w:sz w:val="20"/>
        </w:rPr>
        <w:t xml:space="preserve"> приложений N 1, </w:t>
      </w:r>
      <w:hyperlink w:history="0" r:id="rId38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3</w:t>
        </w:r>
      </w:hyperlink>
      <w:r>
        <w:rPr>
          <w:sz w:val="20"/>
        </w:rPr>
        <w:t xml:space="preserve">, </w:t>
      </w:r>
      <w:hyperlink w:history="0" r:id="rId39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4</w:t>
        </w:r>
      </w:hyperlink>
      <w:r>
        <w:rPr>
          <w:sz w:val="20"/>
        </w:rPr>
        <w:t xml:space="preserve"> к Программе изложить в редакции согласно </w:t>
      </w:r>
      <w:hyperlink w:history="0" w:anchor="P420" w:tooltip="Приложение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дополнить </w:t>
      </w:r>
      <w:hyperlink w:history="0" r:id="rId40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таблицу</w:t>
        </w:r>
      </w:hyperlink>
      <w:r>
        <w:rPr>
          <w:sz w:val="20"/>
        </w:rPr>
        <w:t xml:space="preserve"> приложения N 6 к Программе пунктом 15.1 следующего содержания: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3034"/>
        <w:gridCol w:w="1354"/>
        <w:gridCol w:w="4649"/>
        <w:gridCol w:w="1969"/>
        <w:gridCol w:w="2014"/>
      </w:tblGrid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30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 конечного результата</w:t>
            </w:r>
          </w:p>
        </w:tc>
        <w:tc>
          <w:tcPr>
            <w:tcW w:w="13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46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Алгоритм формирования (формула) и методологические пояснения к показателю</w:t>
            </w:r>
          </w:p>
        </w:tc>
        <w:tc>
          <w:tcPr>
            <w:tcW w:w="196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Метод сбора информации</w:t>
            </w:r>
          </w:p>
        </w:tc>
        <w:tc>
          <w:tcPr>
            <w:tcW w:w="20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Временные характеристики показателя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0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46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6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0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и иных работников отдельных категорий, получивших социальную выплату, процентов</w:t>
            </w:r>
          </w:p>
        </w:tc>
        <w:tc>
          <w:tcPr>
            <w:tcW w:w="1354" w:type="dxa"/>
          </w:tcPr>
          <w:p>
            <w:pPr>
              <w:pStyle w:val="0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4649" w:type="dxa"/>
          </w:tcPr>
          <w:p>
            <w:pPr>
              <w:pStyle w:val="0"/>
            </w:pPr>
            <w:r>
              <w:rPr>
                <w:sz w:val="20"/>
              </w:rPr>
              <w:t xml:space="preserve">Оценка общественного мнения по удовлетворенности населения медицинской помощью. Информация Белгородского территориального фонда ОМС на основе данных страховых организаций области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Социологический опрос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10 числа месяца, следующего за отчетным периодом; ежегодно до 3 февраля</w:t>
            </w:r>
          </w:p>
        </w:tc>
      </w:tr>
    </w:tbl>
    <w:p>
      <w:pPr>
        <w:sectPr>
          <w:headerReference w:type="default" r:id="rId41"/>
          <w:headerReference w:type="first" r:id="rId41"/>
          <w:footerReference w:type="default" r:id="rId42"/>
          <w:footerReference w:type="first" r:id="rId42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43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приложения N 7</w:t>
        </w:r>
      </w:hyperlink>
      <w:r>
        <w:rPr>
          <w:sz w:val="20"/>
        </w:rPr>
        <w:t xml:space="preserve"> и </w:t>
      </w:r>
      <w:hyperlink w:history="0" r:id="rId44" w:tooltip="Постановление Правительства Белгородской обл. от 16.12.2013 N 524-пп (ред. от 28.06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N 8</w:t>
        </w:r>
      </w:hyperlink>
      <w:r>
        <w:rPr>
          <w:sz w:val="20"/>
        </w:rPr>
        <w:t xml:space="preserve"> к Программе исключить.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bookmarkStart w:id="420" w:name="P420"/>
    <w:bookmarkEnd w:id="420"/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18 сентября 2023 г. N 533-пп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Система основных мероприятий (мероприятий) и показателей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"Развитие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области"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2974"/>
        <w:gridCol w:w="1954"/>
        <w:gridCol w:w="1384"/>
        <w:gridCol w:w="1219"/>
        <w:gridCol w:w="3004"/>
        <w:gridCol w:w="1024"/>
        <w:gridCol w:w="1024"/>
        <w:gridCol w:w="1024"/>
        <w:gridCol w:w="1024"/>
        <w:gridCol w:w="1024"/>
      </w:tblGrid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подпрограмм, мероприятий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 (соисполнитель, участник), ответственный за реализацию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Срок реализации (начало, завершение)</w:t>
            </w:r>
          </w:p>
        </w:tc>
        <w:tc>
          <w:tcPr>
            <w:tcW w:w="121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показателя</w:t>
            </w:r>
          </w:p>
        </w:tc>
        <w:tc>
          <w:tcPr>
            <w:tcW w:w="30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показателя, единица измерения</w:t>
            </w:r>
          </w:p>
        </w:tc>
        <w:tc>
          <w:tcPr>
            <w:gridSpan w:val="5"/>
            <w:tcW w:w="51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 конечного и непосредственного результата по годам реализации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30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 "Развитие здравоохранения Белгородской области"</w:t>
            </w:r>
          </w:p>
          <w:p>
            <w:pPr>
              <w:pStyle w:val="0"/>
            </w:pPr>
            <w:r>
              <w:rPr>
                <w:sz w:val="20"/>
              </w:rPr>
              <w:t xml:space="preserve">(цель: 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Ожидаемая продолжительность жизни при рождении, лет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72,68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71,91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73,40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прерываний беременности на территории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преждевременных родов на сроке 22 - 37 недель беременности в перинатальных центрах,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 1 и 2 групп здоровья, обучающихся в общеобразовательных учреждениях,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населения в трудоспособном возрасте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лиц в возрасте 18 лет и старше, впервые признанных инвалидами по всем классам болезней, на 10 тыс. человек населения соответствующего возраста,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всех причин на 1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населения паллиативной медицинской помощью в стационарных условиях в расчете на 1 жителя,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врачами на 10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(муниципальной)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зданий государственных (муниципальных) учреждений здравоохранения, находящихся в аварийном состоянии или нуждающихся в капитальном ремонте, к общему количеству зданий государственных (муниципальных) учреждений здравоохранения,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тяжелого оборудования, используемого в двухсменном и/или круглосуточном режиме, в общем количестве тяжелого оборудования,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здравоохранения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Оценка общественного мнения по удовлетворенности населения медицинской помощью,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государственной регистрации актов гражданского состояния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 "Профилактика заболеваний и формирование здорового образа жизни"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1. Обеспечение приоритета профилактики заболеваний в сфере охраны здоровья и формирование здорового образа жизни у населения)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Обращаемость в медицинские организации по вопросам здорового образа жизни, тыс.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случаев временной нетрудоспособности на 1 тыс. человек населения,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мужчин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756,35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755,90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707,60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658,85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625,95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женщин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 "Внедрение эффективных технологий профилактики и ранней диагностики неинфекционных заболеваний"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мероприятиями по диспансеризации взрослого населения области от числа подлежащих диспансеризации,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Выявляемость повышенного артериального давления,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Темпы прироста первичной заболеваемости ожирением,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оснащенности оборудованием Центров здоровья,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1.P4 "Укрепление общественного здоровья"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разработанных и изданных полиграфических материалов по вопросам формирования здорового образа жизни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алкогольной продукции на душу населения, литров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некурящих граждан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сигарет и папирос на душу населения, тыс. штук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 "Развитие первичной медико-санитарной помощи"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2. Обеспечение доступности и повышения качества первичной медико-санитарной помощи)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против управляемых инфекций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заболеваемость взрослого населения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182453,2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180633,2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госпитализации в медицинские организации, оказывающие преимущественно первичную медико-санитарную помощь,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медицинского оборудования, приобретаемого с целью дооснащения и замены в связи с износом для медицинских организаций и их структурных подразделений,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 "Закупки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иммунизацией детского населения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 "Строительство, реконструкция, выкуп, капитальный ремонт объектов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новых (реконструированных)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новых (реконструированных) объектов в целях модернизации первичного звена здравоохранения в год, в которых проведены работы в объеме, превышающем объем финансирования в рамках национального проекта,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отремонтированных объектов в целях модернизации первичного звена здравоохранения в год, в которых проведены работы в объеме, превышающем объем финансирования в рамках национального проекта,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 капитального строительства медицинских организаций в рамках программы "Модернизация первичного звена здравоохранения Белгородской области" на 2021 - 2025 годы, введенных в эксплуатацию в срок до 1 октября отчетного года,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 "Обеспечение деятельности (оказание услуг) государственных учреждений (организаций), оказывающих первичную медико-санитарную помощь"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2018 - 2023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 с впервые в жизни установленным диагнозом злокачественного новообразования, выявленных активно, имели I - II стадию заболевания,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 "Закупки иммунопрепаратов для вакцинопрофилактики инфекций по эпидемическим показаниям"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населения, относящегося к группам риска,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бешенством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сибирской язвой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проведены дополнительные работы, единицы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2.N9 "Модернизация первичного звена здравоохранения Российской Федерации"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</w:t>
            </w:r>
          </w:p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новых (реконструированных)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 капитального строительства медицинских организаций, введенных в эксплуатацию в срок до 10 декабря отчетного года,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3.8.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2.Р3 "Старшее поколение"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от числа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3. Обеспечение доступности и повышение качества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болезней системы кровообращения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больных с острым коронарным синдромом с подъемом ST, которым выполнен тромболиз (на догоспитальном и госпитальном этапах),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новообразований (в том числе злокачественных)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туберкулеза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повторных госпитализаций в психиатрический стационар в течение года,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дорожно-транспортных происшествий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выездов бригад скорой медицинской помощи со временем доезда до больного менее 20 минут при оказании экстренной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граждан пожилого и старческого возраста качеством оказания медицинской помощи по профилю "гериатрия"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 "Высокотехнологичные виды медицинской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оказания высокотехнологичной медицинской помощи, квот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10300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 "Мероприятия,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Среднемесячное количество лиц, больных онкологическими заболеваниями,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психическими расстройствами и расстройствами поведения,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дерматовенерологической патологией,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лиц, страдающих сахарным диабетом, льготными препаратами и медицинскими изделиями,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 "Мероприятия, направленные на обследование населения с целью выявления туберкулеза, лечения больных туберкулезом, профилактические мероприятия"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туберкулезом,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туберкулезом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осмотрами на туберкулез,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 "Мероприятия по профилактике, выявлению, мониторингу лечения и лечению лиц, инфицированных вирусами иммунодефицита человека и гепатитов B и C"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населения, информированного о доступных мерах профилактики и ведущих путях передачи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состоящих под диспансерным наблюдением, от общего числа лиц, зараженных вирусом иммунодефицита человека,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получающих антиретровирусную терапию, от общего числа лиц, зараженных вирусом иммунодефицита человека, состоящих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медицинским освидетельствованием на ВИЧ-инфекцию населения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информированности населения в возрасте 18 - 49 лет по вопросам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инфицированных вирусом иммунодефицита человека, состоящих под диспансерным наблюдением на конец отчетного года, охваченных обследованием на количественное определение РНК вируса иммунодефицита человека,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имеющих хронический гепатит B/C, состоящих под диспансерным наблюдением, от общего числа лиц с хроническими гепатитами B/C,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прививками против гепатита B,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 "Денежные выплаты донорам за сдачу крови и ее компонентов"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осуществленных денежных выплат донорам, сдавшим кровь или ее компоненты,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 "Мероприятия по развитию службы крови"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Посттрансфузионные осложнения после переливания компонентов и препаратов крови,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новых (реконструированных) объектов здравоохранения,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4.9.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 "Обеспечение медицинской деятельности, связанной с донорством органов человека в целях трансплантации"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трансплантированных органов из числа заготовленных для трансплантации,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2019 - 2022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лиц (пациентов), дополнительно эвакуированных с использованием санитарной авиации (ежегодно, человек)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 "Борьба с сердечно-сосудистыми заболеваниями"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инфаркта миокарда,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острого нарушения мозгового кровообращения,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18,7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 с болезнями системы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болезнями системы кровообращения, состоящих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 "Борьба с онкологическими заболеваниями"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больных со злокачественными новообразованиями, состоящих на учете 5 лет и более,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злокачественных новообразований, выявленных на ранних стадиях (I - II стадии),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злокачественных новообразований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173,9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 "Развитие экспорта медицинских услуг"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демонстраций рекламно-информационных материалов в СМИ,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 "Развитие государственно-частного партнерства"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4. Поддержка развития государственно-частного партнерства в сфере здравоохранения)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2014 - 2022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проектов в сфере здравоохранения, реализованных на основании государственно-частного партнерства (нарастающим итогом),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 "Реализация комплексных мер, направленных на привлечение инвестиций в сферу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2014 - 2022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рассмотренных инвестиционных предложений,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 "Охрана здоровья матери и ребенка"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5. Обеспечение доступности и повышение качества медицинской помощи матерям и детям)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Материнская смертность на 100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Младенческая смертность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детей от 0 до 17 лет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 "Закупки оборудования (включая медицинское) и расходных материалов для неонатального и аудиологического скрининга"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новорожденных, обследованных на аудиологический и неонатальный скрининг, от общего числа новорожденных,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99,3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 "Мероприятия по пренатальной (дородовой) диагностике"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беременных женщин, обследованных по новому алгоритму пренатальной (дородовой) диагностики нарушений развития ребенка, в общем числе беременных, вставших на учет в первом триместре беременности,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 "Закупки лекарственных препаратов и изделий медицинского назначения"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новорожденных, получивших сурфактант-терапию, и детей, получивших лечебное питание, страдающих фенилкетонурией, в общем количестве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введенных в эксплуатацию и в которых проведена реконструкция,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министерство строительства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Детская смертность (в возрасте 0 - 4 года)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детьми в возрасте 0 - 17 лет медицинских организаций с профилактической и иными целями,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5.P1 "Финансовая поддержка семей при рождении детей"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реабилитацией беременных женщин,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 "Развитие медицинской реабилитации и санаторно-курортного лечения, в том числе детей"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6. Обеспечение доступности и повышение качества оказания медицинской реабилитационной помощи на основе комплексного применения лекарственной, немедикаментозной терапии и природных лечебных факторов)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детей-инвалидов от числа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санаторно-курортным лечением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 "Проведение оздоровительной кампании"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физических лиц, получивших оздоровление в санаториях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области, 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Оснащены (дооснащены и (или) переоснащены) медицинскими изделиями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 "Борьба с сердечно-сосудистыми заболеваниями"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 "Оказание паллиативной помощи, в том числе детям"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7. Организация системы оказания паллиативной помощи населению)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взрослым на 10 тыс. человек взрослого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детям на 10 тыс. человек детского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 "Закупки лекарственных препаратов и изделий медицинского назначения"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амбулаторных посещений с целью получения паллиативной помощи врачей-специалистов и среднего медицинского персонала любых специальностей на 10 тыс. человек, посещений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 "Кадровое обеспечение системы здравоохранения"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8. Обеспечение потребности системы здравоохранения Белгородской области в квалифицированных специалистах)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врачей к общему количеству среднего медицинского персонала государственных (муниципальных) организаций здравоохранения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специалистов, допущенных к профессиональной деятельности через процедуру аккредитации, от общего количества работающих специалистов,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21,8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 "Повышение квалификации и профессиональная подготовка и переподготовка кадров"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 дефицитных специальностей,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специалистов, вовлеченных в систему непрерывного образования медицинских работников, в том числе с использованием дистанционных образовательных технологий (нарастающим итогом),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19336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20610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обученных по программе повышения квалификации за счет средств ТФОМС, человек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 "Финансовое обеспечение единовременных компенсационных выплат медицинским работникам"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единовременные компенсационные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 "Ежемесячная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осуществленных ежемесячных денежных выплат в части предоставления льгот по оплате жилья и коммунальных услуг медицинских и фармацевтических работников областных государственных учреждений здравоохранения от предоставивших необходимые документы,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8.05 "Обеспечение ведомственным 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2021 - 2022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жилых помещений, приобретенных (построенных) органом местного самоуправления муниципального района или городского округа Белгородской области для медицинских работников государственных учреждений здравоохранения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8.06 "Финансовое обеспечение стимулирующих выплат врачам амбулаторного звена за досрочный выход из отпуска по уходу за ребенком до трех лет"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врачей, оказывающих амбулаторную медицинскую помощь, в том числе первичную медицинскую помощь, досрочно вышедших из отпуска по уходу за ребенком до 3 лет,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8.07 "Финансовое обеспечение специальной социальной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работников, получивших специальную социальную выплату, от общей численности медицинских работников, имеющих право на ее получение,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8.08 "Финансовое обеспечение осуществления социальной выплаты отдельным категориям медицинских и иных работников"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и иных работников отдельных категорий, получивших социальную выплату, от общей численности работников, имеющих право на ее получение,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врачебных должностей в подразделениях, оказывающих медицинскую помощь в амбулаторных условиях (физическими лицами при коэффициенте совместительства 1,2),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95,3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должностей среднего медицинского персонала в подразделениях, оказывающих медицинскую помощь в амбулаторных условиях,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 дефицитных специальностей,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специалистов, вовлеченных в систему непрерывного образования медицинских работников, в том числе с использованием дистанционных образовательных технологий (нарастающим итогом), человек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20610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 "Совершенствование системы лекарственного обеспечения, в том числе в амбулаторных условиях"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9. Повышение обеспеченности населения качественными, безопасными лекарственными препаратами и медицинскими изделиями)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потребности отдельных категорий граждан в необходимых лекарственных препаратах и медицинских изделиях, а также специализированных продуктах питания для детей-инвалидов (от числа лиц, имеющих право на государственную социальную помощь и не отказавшихся от получения социальной услуги лекарственными препаратами, изделиями медицинского назначения, а также специализированными продуктами лечебного питания для детей-инвалидов),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 "Централизованная закупка лекарственных препаратов и изделий медицинского назначения"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 "Осуществление организационных мероприятий, связанных с обеспечением лиц лекарственными препаратами"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2014 - 2023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лекарственным обеспечением лиц, включенных в региональный сегмент Федерального регистра лиц 14 ВЗН, по оформленным рецептам при оказании медицинской помощи в амбулаторных условиях,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рецептов, находящихся на отсроченном обеспечении,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 "Субвенции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рецептов на одного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 "Реализация отдельных полномочий в области лекарственного обеспечения"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льготополучателя, сохранившего право на НСУ,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9.N2 "Борьба с сердечно-сосудистыми заболеваниями"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которые перенесли острое нарушение мозгового кровообращения, инфаркт миокарда, а также которым были выполнены аортокоронарное шунтирование, ангиопластика коронарных артерий со стентированием и катетерная абляция по поводу сердечно-сосудистых заболеваний, бесплатно получавших в отчетном году необходимые лекарственные препараты в амбулаторных условиях,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 "Развитие информатизации в здравоохранении"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10. Обеспечение эффективной информационной поддержки процесса управления системой медицинской помощи)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"Цифровая зрелость" в отрасли здравоохранения,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автоматизированных рабочих мест в государственных (муниципальных) медицинских организациях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Б.N7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медицинских организаций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18981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и муниципальной систем здравоохранения, подключенных к централизованным подсистемам государственных информационных систем в сфере здравоохранения субъектов Российской Федерации,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 "Совершенствование системы территориального планирования"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11. Создание единого механизма реализации конституционных прав жителей области на получение бесплатной медицинской помощи, гарантированного ее объема и качества за счет всех источников финансирования)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(далее - программа государственных гарантий),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в неотложной форме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условиях дневных стационаров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скорой медицинской помощи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стационарных условиях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Белгородской области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среднего медицинского (фармацевтического) персонала (персонала, обеспечивающего предоставление медицинских услуг) и средней заработной платы в Белгородской области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младшего медицинского персонала (персонала, обеспечивающего предоставление медицинских услуг) и средней заработной платы в Белгородской области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дней занятости койки в году,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Средняя длительность лечения больного в стационаре,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койко-дней в соответствии с территориальной программой государственных гарантий оказания населению бесплатной медицинской помощи, на 1 тыс. человек населения,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электроэнергии учреждений здравоохранения на 1 кв. м площади, кВт.ч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тепловой энергии учреждений здравоохранения на 1 кв. м площади, Гкал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воды на обеспечение учреждений здравоохранения в расчете на 1 человека, куб. 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 "Финансовое обеспечение обязательного медицинского страхования"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законченных случаев лечения в соответствии с территориальной программой обязательного медицинского страхования на 1 тыс. человек застрахованных,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вызовов скорой медицинской помощи в расчете на 1 застрахованного,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2014 - 2023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закупленного оборудования за счет средств нормированного страхового запаса ОМС,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 "Компенсация расходов, связанных с оказанием медицинскими организациями медицинской помощи гражданам Украины и лицам без гражданства"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медицинской помощью граждан Украины и лиц без гражданства, постоянно проживающих на территории Украины, вынужденно покинувших территорию Украины и прибывших на территорию Российской Федерации в экстренном массовом порядке,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Г.N5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2019 - 2023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 "Обеспечение реализации государственной программы"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12. Обеспечение эффективной деятельности органов государственной власти Белгородской области в сфере здравоохранения)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достижения целевых показателей государственной программы,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 "Мероприятия"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госслужащих, прошедших диспансеризацию, к общему числу госслужащих,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 "Осуществление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предоставленных лицензий и внесенных изменений в реестр лицензий на осуществление отдельных видов деятельности в сфере здравоохранения,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 "Обеспечение защиты и реализации прав граждан и организаций в сфере государственной регистрации актов гражданского состояния" (Задача 14.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 "Осуществление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зарегистрированных актов гражданского состояния,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48130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совершенных юридически значимых действий,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85270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области, департамент строительства и транспорта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документов, на которых проставлен штамп апостиль,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 "Мероприятия"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мероприятий, проведенных в рамках реализации региональной семейной политики, от количества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41"/>
          <w:headerReference w:type="first" r:id="rId41"/>
          <w:footerReference w:type="default" r:id="rId42"/>
          <w:footerReference w:type="first" r:id="rId42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Ресурсное обеспечение и прогнозная (справочная) оценка</w:t>
      </w:r>
    </w:p>
    <w:p>
      <w:pPr>
        <w:pStyle w:val="2"/>
        <w:jc w:val="center"/>
      </w:pPr>
      <w:r>
        <w:rPr>
          <w:sz w:val="20"/>
        </w:rPr>
        <w:t xml:space="preserve">расходов на реализацию основных мероприятий (мероприятий)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Белгородской области "Развитие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области" из различных</w:t>
      </w:r>
    </w:p>
    <w:p>
      <w:pPr>
        <w:pStyle w:val="2"/>
        <w:jc w:val="center"/>
      </w:pPr>
      <w:r>
        <w:rPr>
          <w:sz w:val="20"/>
        </w:rPr>
        <w:t xml:space="preserve">источников финансирования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324"/>
        <w:gridCol w:w="2224"/>
        <w:gridCol w:w="1909"/>
        <w:gridCol w:w="1264"/>
        <w:gridCol w:w="1264"/>
        <w:gridCol w:w="1264"/>
        <w:gridCol w:w="1264"/>
        <w:gridCol w:w="1264"/>
        <w:gridCol w:w="1384"/>
      </w:tblGrid>
      <w:tr>
        <w:tc>
          <w:tcPr>
            <w:tcW w:w="18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22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Источники финансирования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5"/>
            <w:tcW w:w="63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Оценка расходов (тыс. рублей)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II этапе (2021 - 2025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vMerge w:val="continue"/>
          </w:tcPr>
          <w:p/>
        </w:tc>
      </w:tr>
      <w:tr>
        <w:tc>
          <w:tcPr>
            <w:tcW w:w="18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379163816,3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40288665,2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47614350,8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42608293,0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41798847,1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43898770,0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216208926,1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28328066,3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4986036,6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3501192,9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2501347,5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2423447,7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2579816,2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15991840,9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203112605,3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22862752,0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29310660,9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23735307,8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22055870,6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23133146,1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121097737,4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649207,1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61252,4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183245,1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146281579,6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12317583,9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14740944,6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16371637,7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17319528,8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18185807,7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78935502,7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792358,0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Внедрение эффективных технологий профилактики и ранней диагностики неинфекционных заболеваний </w:t>
            </w:r>
            <w:hyperlink w:history="0" w:anchor="P6858" w:tooltip="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1.P4.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Укрепление общественного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 </w:t>
            </w:r>
            <w:hyperlink w:history="0" w:anchor="P6858" w:tooltip="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9183804,9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1307021,9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1862180,8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1560484,9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1160774,9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1504476,9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7394939,4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5119939,4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884985,1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966364,0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911654,4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909407,8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1363976,0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5036387,3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3728579,3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416872,6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894836,3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647901,8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251367,1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140500,9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2351478,7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12136,2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7073,4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1238853,5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641871,5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641871,5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585394,3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585394,3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585394,3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653459,2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56477,2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56477,2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 </w:t>
            </w:r>
            <w:hyperlink w:history="0" w:anchor="P6859" w:tooltip="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2906745,9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593997,5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764692,9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536092,0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137815,5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2032597,9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299195,6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299195,6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299195,6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2284400,3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294801,9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764692,9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536092,0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137815,5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1733402,3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135385,2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7073,4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12136,2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7073,4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65476,0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65476,0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125993,8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64406,1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61587,7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2.N9.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Модернизация первичного звена здравоохранения Российской Федерации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4475622,4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1049573,6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961552,0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959153,0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1438729,5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4409008,1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4214755,5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966098,2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911410,2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909136,4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1363704,6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4150349,4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260866,9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83475,4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75024,9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258658,7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2.P3.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44379313,0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6908101,1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10317604,0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4556399,9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4246073,9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4057482,4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30085661,3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5235845,2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667116,7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754062,8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307071,5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422751,9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188105,1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2339108,0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38684677,8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6240984,4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9563541,2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4249328,4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3823322,0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3869377,3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27746553,3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451330,0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8233970,1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1155170,5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1164242,8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1164242,8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1160464,3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5346757,5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1302707,1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107671,1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171140,5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180212,8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180212,8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176434,3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815671,5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6931263,0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594966,0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984030,0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984030,0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984030,0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984030,0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4531086,0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заболеваниями, сахарным диабетом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7055156,9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1330027,0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5760086,0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7055156,9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1330027,0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5760086,0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421826,3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29764,8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34889,8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169630,5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8707,1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362862,3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160923,4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318314,7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12811,3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66128,8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258342,3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10852,3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9646,9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9480,4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50367,2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3330,9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15761,6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510152,6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126983,6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12137492,0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1617856,9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3425803,0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1046633,1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1119915,0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1088042,0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8298250,0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890429,4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77626,9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160047,4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237674,3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11247062,6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1540230,0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3265755,6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1046633,1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1119915,0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1088042,0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8060575,7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12105021,2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3539547,0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3748948,6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369595,4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8555454,7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349641,9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11296589,3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3378303,9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3748948,6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369595,4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8394211,6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451330,0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224441,5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125513,3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136616,9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39616,8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23798,1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63414,9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87824,6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23781,9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62098,4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1255560,2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269544,4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253630,9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816529,3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813314,0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102548,5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150795,6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68623,3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179549,7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501517,1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442246,2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27259,8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118748,8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74081,2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315012,2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1822213,0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240838,9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298179,4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53283,4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653960,9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1292036,6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166641,7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235218,8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45287,9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51152,1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498300,5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530176,4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74197,2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16371,3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2131,3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155660,4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3.R3.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Безопасность дорожного движения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государственно-частного партнерства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комплексных мер, направленных на привлечение инвестиций в сферу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6579773,4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481354,6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508258,6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424184,1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557788,6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2460034,7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2155567,5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22434,3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4393265,9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481354,6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485576,2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401365,8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535354,3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2392099,7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176721,7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38572,3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38751,1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39043,6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135821,0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73816,7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22434,3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102905,0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15889,9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16609,3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332073,0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254045,0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320475,0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254045,0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объектов государственной собственности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3246240,3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216995,5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795933,3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1264261,3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1953759,0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216995,5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795933,3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материально-технической базы детских поликлиник и детских поликлинических отделений медицинских организаций </w:t>
            </w:r>
            <w:hyperlink w:history="0" w:anchor="P6861" w:tooltip="&lt;4&gt; Финансирование мероприятия с 2019 года осуществляется в рамках федерального национального проекта &quot;Здравоохранение&quot; по направлению &quot;Развитие здравоохранения, включая создание современной инфраструктуры оказания медицинской помощи детям&quot;.">
              <w:r>
                <w:rPr>
                  <w:sz w:val="20"/>
                  <w:color w:val="0000ff"/>
                </w:rPr>
                <w:t xml:space="preserve">&lt;4&gt;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133927,6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105802,7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683049,0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129044,3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328488,8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354560,2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129044,3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5.P1.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1296634,1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190720,1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287836,0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1103726,1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1296634,1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190720,1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287836,0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1103726,1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 </w:t>
            </w:r>
            <w:hyperlink w:history="0" w:anchor="P6858" w:tooltip="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3218710,7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119314,1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1367824,9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1029120,2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297753,7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292661,9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3106674,8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339733,0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95971,5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93164,9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90715,6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339733,0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2878977,7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119314,1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1271853,4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969239,2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204588,8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201946,3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2766941,8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225484,0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225484,0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2952340,7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1329308,9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990604,2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259237,7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259240,9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2914413,8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339733,0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95971,5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93164,9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90715,6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339733,0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2612607,7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1233337,4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930723,2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166072,8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168525,3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2574680,8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570147,3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58237,4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372331,2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43375,5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44165,6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44165,6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43095,7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220941,6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197816,1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13697,6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15141,7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68998,3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562374,3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58237,4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372331,2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43375,5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44165,6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44165,6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43095,7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220941,6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190043,1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13697,6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15141,7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68998,3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2442823,9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697403,2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415566,6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479916,4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1786914,2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6860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740499,1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1486201,7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522047,9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303659,1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172662,2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36983,0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1093397,2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183245,1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61252,4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183245,1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738050,0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6860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483459,1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251460,0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224590,9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17160,0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78540,0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83819,0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83819,0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8.05.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ведомственным 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889814,8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583550,5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306264,3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889814,8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245011,9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183245,1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61252,4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183245,1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8.06.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стимулирующих выплат врачам амбулаторного звена за досрочный выход из отпуска по уходу за ребенком до трех лет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8.07.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специальной социальной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8.08.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осуществления социальной выплаты отдельным категориям медицинских и иных работников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257040,0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257040,0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257040,0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257040,0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257040,0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257040,0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36187,2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112872,4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36187,2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112872,4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15591483,1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2044652,2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2003428,6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1811849,7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1888597,9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9716963,8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7947305,5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863218,6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759118,4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755050,0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781858,6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798474,8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3957720,4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7644177,6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1105216,8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1285533,8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1248378,6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1029991,1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1090123,1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5759243,4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7932444,6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1279805,1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1325505,0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1243184,5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1024797,0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1084929,0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5958220,6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363040,9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180062,1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45555,0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225617,1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7569403,7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1099743,0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1243184,5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1024797,0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1084929,0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5732603,5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41520,3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38876,3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4941930,3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434716,1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483708,0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513318,6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529934,8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2367234,6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4941930,3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434716,1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483708,0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513318,6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529934,8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2367234,6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1845496,7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141953,1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716970,5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1845496,7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141953,1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716970,5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9.N2.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789543,2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136843,0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139593,4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129853,0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665995,4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757961,3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131369,2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124658,9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639355,5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31581,9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1065605,5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78129,7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367017,5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985312,3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122907,4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75004,5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352336,3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80293,2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3125,2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14681,2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Б.N7.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1058787,5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78129,7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367017,5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985312,3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122907,4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75004,5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352336,3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73475,2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3125,2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14681,2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292000229,5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28314297,3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30745066,2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32055512,6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33324646,5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35162409,3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159601931,9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4734744,3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2279432,1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746023,5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3093186,9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142200319,0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13840989,2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15382556,1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15819583,7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16139843,6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17111327,5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78294300,1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145061706,2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12193876,0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14616486,6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16213351,8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17162225,8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18028504,7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78214444,9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90839677,9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7537464,2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8210961,4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8420546,0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8881268,0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41703132,6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1539119,9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128354,2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134337,6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67984909,4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7408098,3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8170200,0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8626876,0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8420546,0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8881268,0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41506988,3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21312188,6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26017,0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61806,7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197704103,8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20735566,6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22221469,9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23200781,8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24881523,4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26258564,2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117297905,9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2926428,4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2149373,4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585266,1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2734639,5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72527454,1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6432890,9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7212356,1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7192707,7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7719297,6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8230059,5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36787311,8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122250221,3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12153302,3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14423847,7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16008074,1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17162225,8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18028504,7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77775954,6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1300278,0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298401,0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20777,6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30500,1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98080,4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290649,0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20777,6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30500,1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98080,4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Компенсация расходов, связанных с оказанием медицинскими организациями медицинской помощи гражданам Украины и лицам без гражданства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263730,0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224209,8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263730,0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224209,8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Г.N5.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442647,3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111058,2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148760,6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278603,2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442647,3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111058,2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148760,6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278603,2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2751027,3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227581,7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232374,4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291292,6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1320958,7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1558508,9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108956,0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108106,7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123804,0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128288,0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132392,0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601546,7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1174859,2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122982,4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712212,5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2060927,1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210993,1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264052,0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268891,0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272995,0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1205683,6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886067,9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88010,7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106749,0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115692,0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493471,1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1174859,2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122982,4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712212,5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627576,4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107835,0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627576,4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107835,0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45" w:tooltip="Федеральный закон от 21.11.2011 N 323-ФЗ (ред. от 24.07.2023) &quot;Об основах охраны здоровья граждан в Российской Федерации&quot; (с изм. и доп., вступ. в силу с 01.09.2023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488129,5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78890,0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279178,0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 (за счет субсидий федерального бюджета)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Ж.04.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Иные межбюджетные трансферты (из федерального бюджета) на финансовое обеспечение мероприятий, связанных с отдыхом и оздоровлением детей в организациях отдыха детей и их оздоровления, расположенных в Республике Крым и г. Севастополе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618795,2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46" w:tooltip="Федеральный закон от 15.11.1997 N 143-ФЗ (ред. от 24.07.2023) &quot;Об актах гражданского состояния&quot; (с изм. и доп., вступ. в силу с 04.08.2023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41"/>
          <w:headerReference w:type="first" r:id="rId41"/>
          <w:footerReference w:type="default" r:id="rId42"/>
          <w:footerReference w:type="first" r:id="rId42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6858" w:name="P6858"/>
    <w:bookmarkEnd w:id="685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"Совершенствование системы территориального планирования".</w:t>
      </w:r>
    </w:p>
    <w:bookmarkStart w:id="6859" w:name="P6859"/>
    <w:bookmarkEnd w:id="685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</w:t>
      </w:r>
    </w:p>
    <w:bookmarkStart w:id="6860" w:name="P6860"/>
    <w:bookmarkEnd w:id="686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Финансирование мероприятия осуществляется за счет федеральных средств системы обязательного медицинского страхования.</w:t>
      </w:r>
    </w:p>
    <w:bookmarkStart w:id="6861" w:name="P6861"/>
    <w:bookmarkEnd w:id="686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&lt;4&gt; Финансирование мероприятия с 2019 года осуществляется в рамках федерального национального проекта "Здравоохранение" по направлению "Развитие здравоохранения, включая создание современной инфраструктуры оказания медицинской помощи детям".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Ресурсное обеспечение реализации государственной программы</w:t>
      </w:r>
    </w:p>
    <w:p>
      <w:pPr>
        <w:pStyle w:val="2"/>
        <w:jc w:val="center"/>
      </w:pPr>
      <w:r>
        <w:rPr>
          <w:sz w:val="20"/>
        </w:rPr>
        <w:t xml:space="preserve">"Развитие здравоохранения Белгородской области" за счет</w:t>
      </w:r>
    </w:p>
    <w:p>
      <w:pPr>
        <w:pStyle w:val="2"/>
        <w:jc w:val="center"/>
      </w:pPr>
      <w:r>
        <w:rPr>
          <w:sz w:val="20"/>
        </w:rPr>
        <w:t xml:space="preserve">средств бюджета Белгородской области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974"/>
        <w:gridCol w:w="2154"/>
        <w:gridCol w:w="694"/>
        <w:gridCol w:w="664"/>
        <w:gridCol w:w="1644"/>
        <w:gridCol w:w="484"/>
        <w:gridCol w:w="1909"/>
        <w:gridCol w:w="1264"/>
        <w:gridCol w:w="1264"/>
        <w:gridCol w:w="1264"/>
        <w:gridCol w:w="1264"/>
        <w:gridCol w:w="1264"/>
        <w:gridCol w:w="1384"/>
      </w:tblGrid>
      <w:tr>
        <w:tc>
          <w:tcPr>
            <w:tcW w:w="18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исполнитель, соисполнители, участники</w:t>
            </w:r>
          </w:p>
        </w:tc>
        <w:tc>
          <w:tcPr>
            <w:gridSpan w:val="4"/>
            <w:tcW w:w="348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бюджетной классификации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5"/>
            <w:tcW w:w="63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Расходы (тыс. рублей), годы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II этапе (2021 - 2025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ГРБС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Рз, Пр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ЦСР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</w:t>
            </w:r>
          </w:p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 </w:t>
            </w:r>
            <w:hyperlink w:history="0" w:anchor="P11552" w:tooltip="&lt;*&gt; Указаны расходы федерального и областного бюджетов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 &lt;*&gt;</w:t>
            </w:r>
          </w:p>
        </w:tc>
        <w:tc>
          <w:tcPr>
            <w:vMerge w:val="continue"/>
          </w:tcPr>
          <w:p/>
        </w:tc>
      </w:tr>
      <w:tr>
        <w:tc>
          <w:tcPr>
            <w:tcW w:w="18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223807860,2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27848788,6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32811853,8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26236655,3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24479318,3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25712962,3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137089578,3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201934201,7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22852946,3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26055194,3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23788873,8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22978643,8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24447945,9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120123604,1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21689463,8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4926500,4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6756659,5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2447781,5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1500674,5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1265016,4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16896632,3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152849,3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7948,0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03 1 01 20150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N1 N0001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1.P4.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Укрепление общественного здоровья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P4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P4 P0003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8818133,1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1301857,7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1861200,3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1559556,2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1160774,9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1504476,9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7387866,0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4152094,9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750518,0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518527,4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822136,2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92506,4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958318,2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3142006,2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4666038,2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551339,7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1342672,9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737420,0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1068268,5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546158,7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4245859,8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1238853,5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641871,5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641871,5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22921,0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497466,0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99516,0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R3650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618950,5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618950,5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618950,5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2583595,9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593997,5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764692,9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536092,0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137815,5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2032597,9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290373,8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71035,8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47821,8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40149,8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47821,8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23214,0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23214,0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03 2 03 71120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2293222,1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530633,7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757020,9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536092,0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137815,5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1961562,1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179886,7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69875,7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69875,7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506748,4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141876,4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252013,8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95458,2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489348,4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145102,0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145102,0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974950,0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615144,5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284078,2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42357,3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941580,0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162792,0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R3650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126910,0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R3650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188746,0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188746,0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03 2 04 20591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03 2 05 20160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65476,0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282218,0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114582,8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5358,4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51910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109224,4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51960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55203,3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Модернизация первичного звена здравоохранения Российской Федерации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4409008,1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1049573,6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961552,0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959153,0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1438729,5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4409008,1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 5365R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2145416,4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463921,6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892570,8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2145416,4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 53650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2263591,7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585652,0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201328,0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930453,0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546158,7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2263591,7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 53650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1422033,1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409271,9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110985,0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638675,7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263100,5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1422033,1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 53650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834643,6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169465,1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291777,3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283058,2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834643,6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 5365F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6915,0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2.P3.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P3 54680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1464,5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42603564,8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6908101,1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10317604,0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4556399,9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4246073,9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4057482,4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30085661,3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31030583,6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3368554,1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6568655,4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3874789,9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4030320,2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3687887,0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21530206,6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11553181,2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3539547,0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3748948,6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369595,4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8555454,7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01 R4020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7856672,4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1155170,5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1164242,8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1164242,8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1160464,3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5346757,5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7055156,9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1330027,0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5760086,0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1597623,0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393656,0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343656,0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343656,0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343656,0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1470435,0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5352204,0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870482,0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986371,0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988371,0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988371,0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4289651,0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102374,9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373261,5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29764,8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34889,8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169630,5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03 3 03 20180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357306,0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32436,0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158181,0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R2022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11449,5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R3824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120923,9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12811,3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66128,8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76139,7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11811,3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61128,8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25638,2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109974,0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153351,0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131048,0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03 3 06 20750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12108882,0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1617856,9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3425803,0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1046633,1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1119915,0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1088042,0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8298250,0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139610,3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77129,1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127710,3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68948,8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45948,8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68948,8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399866,8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275751,5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68793,5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202968,5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2946026,4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34283,3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174241,8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117866,8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852637,4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1088042,0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2267071,3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6417424,9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1148638,7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2722707,3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571222,8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252381,1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4694949,9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322094,0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118566,0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76749,9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61473,6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14896,5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271686,0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407626,6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87127,0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169111,6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33351,5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24522,5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31540,5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95528,9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47949,9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94367,9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113757,9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31624,9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105705,9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03 3 07 56080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160047,4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160047,4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160047,4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03 3 07 58110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14069,9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03 3 07 58320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504051,2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03 3 07 58440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90309,0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03 3 07 58450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15715,0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R4230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98261,9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98261,9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98261,9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11572981,2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3539547,0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3748948,6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369595,4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8555454,7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11553181,2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3539547,0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3748948,6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369595,4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8555454,7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4255805,3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668242,2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580946,7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320917,1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140543,7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88467,2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1799116,9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29639,4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115098,3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46756,9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46756,9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46756,9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622707,5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122610,8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281128,2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480235,5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03 3 08 40600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6031117,9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2529932,6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3143574,4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357610,9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6031117,9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03 3 08 56670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03 3 08 58320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115148,8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03 3 08 71120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44868,0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 R3822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03 3 09 54760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2212,3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N1 5554R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193771,6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125513,3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1113137,6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269544,4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253630,9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816529,3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51920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867147,6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202944,4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96945,7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187030,9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616729,3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199800,0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1534139,2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240838,9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298179,4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53283,4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653960,9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51900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1337793,2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210938,9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298179,4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53283,4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624060,9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81546,0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N8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N8 N0006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3.R3.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Безопасность дорожного движения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R3 R0000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4550173,3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481354,6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508258,6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424184,1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557788,6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2460034,7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190415,0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264359,1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391320,3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344184,1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345178,6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1535457,1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2256627,3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298033,8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216995,5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924577,6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03 5 01 20730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38572,3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38751,1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39043,6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135821,0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03 5 01 20730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01 R3850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90186,0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29845,3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30024,1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30316,6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90186,0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03 5 02 20790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320475,0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254045,0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03 5 03 20870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41465,0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107767,0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130854,7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6709,0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03 5 05, 03 5 06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1953759,0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216995,5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795933,3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1059768,9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86088,4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200615,5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433642,2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263499,5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57449,5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73829,5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318506,6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25851,6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288461,6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03 5 4038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299885,0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материально-технической базы детских поликлиник и детских поликлинических отделений медицинских организаций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07 R6740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443532,6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129044,3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5170R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140064,3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302868,3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128644,3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128644,3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52460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239429,3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128644,3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128644,3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5.P1.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1296634,1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190720,1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287836,0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1103726,1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24854,0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24854,0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216218,0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93743,0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93743,0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198955,1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41626,1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54513,0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198955,1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733829,0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228428,0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186239,0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733829,0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2176,0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3218710,7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119314,1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1367824,9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1029120,2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297753,7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292661,9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3106674,8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716613,3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164794,3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161101,4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156009,6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642504,3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2502097,4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1203030,6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911813,2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136652,3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136652,3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2464170,5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225484,0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195484,0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164584,0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2979994,6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1329308,9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990604,2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259237,7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259240,9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2914413,8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2502097,4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1203030,6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911813,2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136652,3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136652,3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2464170,5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2491824,4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1203030,6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911813,2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136652,3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136652,3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2464170,5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R7520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126278,3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126278,3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122585,4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122588,6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450243,3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N1 N0002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15285,0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469167,2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58237,4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469167,2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58237,4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289939,9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58237,4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03 7 01 20870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94312,9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265683,8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26803,2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47409,4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225854,9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101397,5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31601,0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64085,0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03 7 02 20880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2054939,2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574187,9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353819,1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479862,2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1601897,2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1348369,5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112630,1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108807,2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479862,2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895327,5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245011,9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03 8 01 21010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2507,4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536288,4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R3826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83819,0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44290,0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73654,0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13557,0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63359,0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80173,0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20460,0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ведомственным 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03 8 05 73790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245011,9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03 8 05 73790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245011,9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стимулирующих выплат врачам амбулаторного звена за досрочный выход из отпуска по уходу за ребенком до трех лет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03 8 06 00590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5331,7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03 8 06 00590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957,0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специальной социальной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03 8 07 00590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8.08.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осуществления социальной выплаты отдельным категориям медицинских и иных работников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03 8 08 50910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257040,0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257040,0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257040,0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36187,2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112872,4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69544,7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22334,7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22334,7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1590,3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11565,7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11565,7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57692,1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21995,0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57692,1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15692,4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11917,2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15692,4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12316757,3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2044652,2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2003428,6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1811849,7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1888597,9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9716963,8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12316757,3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2044652,2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2003428,6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1811849,7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1888597,9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9716963,8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7853319,2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1279805,1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1325505,0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1243184,5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1024797,0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1084929,0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5958220,6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03 9 01 20060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6901880,2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783921,0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1176160,0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1139373,0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1024797,0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1084929,0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5209180,0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03 9 01 20060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228422,0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73790,0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302212,0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365311,5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103811,5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221211,5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03 9 01 58430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238360,5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180062,1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180062,1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03 9 01 58430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40977,9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40977,9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40977,9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4577,1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4577,1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4577,1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03 9 02 20160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13911,1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03 9 03 52160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 R3823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5368,4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03 9 04 54600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2757167,6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434716,1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483708,0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513318,6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529934,8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2367234,6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03 9 05 51610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862268,2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141953,1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716970,5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9.N2.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N2 5586R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789543,2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136843,0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139593,4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129853,0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665995,4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920974,5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78129,7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367017,5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920974,5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78129,7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367017,5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Б.N7.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N7 5114R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914156,5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78129,7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367017,5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146891948,8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16120421,3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16128579,6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15842160,8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16162420,7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17133904,6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81387487,0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146891948,8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16120421,3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16128579,6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15842160,8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16162420,7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17133904,6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81387487,0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69524029,3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7536452,5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8176183,4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8626876,0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8420546,0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8881268,0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41641325,9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12006604,1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992186,2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1102388,6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1165458,0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1257138,0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1330509,0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5847679,8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691746,7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54964,0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57855,0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312180,1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3409347,1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327921,0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353283,0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367334,0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1671944,0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2514821,6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211143,4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239763,3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260022,7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263868,0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1230575,4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204699,7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13849,0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71634,4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71795,3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955173,0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80889,1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151377,4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99014,0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89562,0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93434,0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514276,5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5250,8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34174831,5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3566298,1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4315104,8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4790287,9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4645495,0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4909865,0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22227050,8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1461150,8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122761,0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305748,5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233992,0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264968,0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278944,0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1206413,5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889218,9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139169,5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127198,7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136654,0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661121,9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2767246,9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225719,1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350376,0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371299,0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397253,0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1968064,1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2522255,5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272881,0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300236,8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343034,0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358347,0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1599162,8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4359623,4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459601,3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547293,8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575390,2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617931,0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650574,0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2850790,3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244027,6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98479,3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11512,8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3471,2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1033040,2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774021,8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226792,0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1000813,8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190995,3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74808,0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190367,2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29091,0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10818,5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10589,1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56720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4836,9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4836,9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56720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56970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76247,0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76247,0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56970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330158,0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21780,9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92978,6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2737,9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652129,0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02 Г 01 58330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261602,9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10963,3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69740,4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45853,4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45853,4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36885,3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28885,3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28885,3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75453882,5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8582264,3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7797622,2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7192707,7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7719297,6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8230059,5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39521951,3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13931883,0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00580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56220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29668,8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Г 02 58410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431659,8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239870,9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239870,9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58490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1879833,7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1879833,7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1879833,7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58540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64073,6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64073,6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64073,6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5П080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440571,6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440571,6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440571,6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5П080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44889,1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44889,1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5П080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34840,5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34840,5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34840,5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5П080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5П080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70930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58095571,1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6432890,9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6712356,1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7192707,7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7719297,6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8230059,5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36287311,8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2088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Компенсация расходов, связанных с оказанием медицинскими организациями медицинской помощи гражданам Украины и лицам без гражданства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203504,4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224209,8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20517,1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20517,1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45154,2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45154,2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141894,4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141894,4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141894,4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8207,0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7107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1567182,5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109392,0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125277,0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133989,6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608746,2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1567182,5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109392,0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125277,0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133989,6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608746,2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886067,9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88010,7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106749,0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115692,0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493471,1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232453,4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515379,5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64777,4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80495,0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84082,0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87404,0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396809,1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107015,0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28272,0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7108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20860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7404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74040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627576,4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107835,0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298256,7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296051,3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14261,0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76595,0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23451,4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22023,0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10151,0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47" w:tooltip="Федеральный закон от 21.11.2011 N 323-ФЗ (ред. от 24.07.2023) &quot;Об основах охраны здоровья граждан в Российской Федерации&quot; (с изм. и доп., вступ. в силу с 01.09.2023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8673,6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7086,6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1390,6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157799,3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152849,3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48" w:tooltip="Федеральный закон от 15.11.1997 N 143-ФЗ (ред. от 24.07.2023) &quot;Об актах гражданского состояния&quot; (с изм. и доп., вступ. в силу с 04.08.2023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136520,7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17276,1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17276,1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3447,8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48038,0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48038,0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72120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 состояния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7119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41"/>
          <w:headerReference w:type="first" r:id="rId41"/>
          <w:footerReference w:type="default" r:id="rId42"/>
          <w:footerReference w:type="first" r:id="rId42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11552" w:name="P11552"/>
    <w:bookmarkEnd w:id="1155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Указаны расходы федерального и областного бюджетов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18.09.2023 N 533-пп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18.09.2023 N 533-пп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93468&amp;dst=154809" TargetMode = "External"/>
	<Relationship Id="rId8" Type="http://schemas.openxmlformats.org/officeDocument/2006/relationships/hyperlink" Target="https://login.consultant.ru/link/?req=doc&amp;base=RLAW404&amp;n=93468" TargetMode = "External"/>
	<Relationship Id="rId9" Type="http://schemas.openxmlformats.org/officeDocument/2006/relationships/hyperlink" Target="https://login.consultant.ru/link/?req=doc&amp;base=RLAW404&amp;n=93468&amp;dst=154809" TargetMode = "External"/>
	<Relationship Id="rId10" Type="http://schemas.openxmlformats.org/officeDocument/2006/relationships/hyperlink" Target="https://login.consultant.ru/link/?req=doc&amp;base=RLAW404&amp;n=93468&amp;dst=331623" TargetMode = "External"/>
	<Relationship Id="rId11" Type="http://schemas.openxmlformats.org/officeDocument/2006/relationships/hyperlink" Target="https://login.consultant.ru/link/?req=doc&amp;base=RLAW404&amp;n=93468&amp;dst=331685" TargetMode = "External"/>
	<Relationship Id="rId12" Type="http://schemas.openxmlformats.org/officeDocument/2006/relationships/hyperlink" Target="https://login.consultant.ru/link/?req=doc&amp;base=RLAW404&amp;n=93468&amp;dst=155471" TargetMode = "External"/>
	<Relationship Id="rId13" Type="http://schemas.openxmlformats.org/officeDocument/2006/relationships/hyperlink" Target="https://login.consultant.ru/link/?req=doc&amp;base=RLAW404&amp;n=93468&amp;dst=331708" TargetMode = "External"/>
	<Relationship Id="rId14" Type="http://schemas.openxmlformats.org/officeDocument/2006/relationships/hyperlink" Target="https://login.consultant.ru/link/?req=doc&amp;base=RLAW404&amp;n=93468&amp;dst=218883" TargetMode = "External"/>
	<Relationship Id="rId15" Type="http://schemas.openxmlformats.org/officeDocument/2006/relationships/hyperlink" Target="https://login.consultant.ru/link/?req=doc&amp;base=RLAW404&amp;n=93468&amp;dst=231247" TargetMode = "External"/>
	<Relationship Id="rId16" Type="http://schemas.openxmlformats.org/officeDocument/2006/relationships/hyperlink" Target="https://login.consultant.ru/link/?req=doc&amp;base=RLAW404&amp;n=93468&amp;dst=331729" TargetMode = "External"/>
	<Relationship Id="rId17" Type="http://schemas.openxmlformats.org/officeDocument/2006/relationships/hyperlink" Target="https://login.consultant.ru/link/?req=doc&amp;base=RLAW404&amp;n=93468&amp;dst=170093" TargetMode = "External"/>
	<Relationship Id="rId18" Type="http://schemas.openxmlformats.org/officeDocument/2006/relationships/hyperlink" Target="https://login.consultant.ru/link/?req=doc&amp;base=RLAW404&amp;n=93468&amp;dst=331755" TargetMode = "External"/>
	<Relationship Id="rId19" Type="http://schemas.openxmlformats.org/officeDocument/2006/relationships/hyperlink" Target="https://login.consultant.ru/link/?req=doc&amp;base=RLAW404&amp;n=93468&amp;dst=331775" TargetMode = "External"/>
	<Relationship Id="rId20" Type="http://schemas.openxmlformats.org/officeDocument/2006/relationships/hyperlink" Target="https://login.consultant.ru/link/?req=doc&amp;base=RLAW404&amp;n=93468&amp;dst=155878" TargetMode = "External"/>
	<Relationship Id="rId21" Type="http://schemas.openxmlformats.org/officeDocument/2006/relationships/hyperlink" Target="https://login.consultant.ru/link/?req=doc&amp;base=RLAW404&amp;n=93468&amp;dst=331796" TargetMode = "External"/>
	<Relationship Id="rId22" Type="http://schemas.openxmlformats.org/officeDocument/2006/relationships/hyperlink" Target="https://login.consultant.ru/link/?req=doc&amp;base=RLAW404&amp;n=93468&amp;dst=331815" TargetMode = "External"/>
	<Relationship Id="rId23" Type="http://schemas.openxmlformats.org/officeDocument/2006/relationships/hyperlink" Target="https://login.consultant.ru/link/?req=doc&amp;base=RLAW404&amp;n=93468&amp;dst=156307" TargetMode = "External"/>
	<Relationship Id="rId24" Type="http://schemas.openxmlformats.org/officeDocument/2006/relationships/hyperlink" Target="https://login.consultant.ru/link/?req=doc&amp;base=RLAW404&amp;n=93468&amp;dst=331870" TargetMode = "External"/>
	<Relationship Id="rId25" Type="http://schemas.openxmlformats.org/officeDocument/2006/relationships/hyperlink" Target="https://login.consultant.ru/link/?req=doc&amp;base=RLAW404&amp;n=93468&amp;dst=156375" TargetMode = "External"/>
	<Relationship Id="rId26" Type="http://schemas.openxmlformats.org/officeDocument/2006/relationships/hyperlink" Target="https://login.consultant.ru/link/?req=doc&amp;base=LAW&amp;n=443525&amp;dst=100008" TargetMode = "External"/>
	<Relationship Id="rId27" Type="http://schemas.openxmlformats.org/officeDocument/2006/relationships/hyperlink" Target="https://login.consultant.ru/link/?req=doc&amp;base=RLAW404&amp;n=93468&amp;dst=331891" TargetMode = "External"/>
	<Relationship Id="rId28" Type="http://schemas.openxmlformats.org/officeDocument/2006/relationships/hyperlink" Target="https://login.consultant.ru/link/?req=doc&amp;base=RLAW404&amp;n=93468&amp;dst=156435" TargetMode = "External"/>
	<Relationship Id="rId29" Type="http://schemas.openxmlformats.org/officeDocument/2006/relationships/hyperlink" Target="https://login.consultant.ru/link/?req=doc&amp;base=RLAW404&amp;n=93468&amp;dst=331912" TargetMode = "External"/>
	<Relationship Id="rId30" Type="http://schemas.openxmlformats.org/officeDocument/2006/relationships/hyperlink" Target="https://login.consultant.ru/link/?req=doc&amp;base=RLAW404&amp;n=93468&amp;dst=331930" TargetMode = "External"/>
	<Relationship Id="rId31" Type="http://schemas.openxmlformats.org/officeDocument/2006/relationships/hyperlink" Target="https://login.consultant.ru/link/?req=doc&amp;base=RLAW404&amp;n=93468&amp;dst=156667" TargetMode = "External"/>
	<Relationship Id="rId32" Type="http://schemas.openxmlformats.org/officeDocument/2006/relationships/hyperlink" Target="https://login.consultant.ru/link/?req=doc&amp;base=RLAW404&amp;n=93468&amp;dst=331949" TargetMode = "External"/>
	<Relationship Id="rId33" Type="http://schemas.openxmlformats.org/officeDocument/2006/relationships/hyperlink" Target="https://login.consultant.ru/link/?req=doc&amp;base=RLAW404&amp;n=93468&amp;dst=331969" TargetMode = "External"/>
	<Relationship Id="rId34" Type="http://schemas.openxmlformats.org/officeDocument/2006/relationships/hyperlink" Target="https://login.consultant.ru/link/?req=doc&amp;base=RLAW404&amp;n=93468&amp;dst=156861" TargetMode = "External"/>
	<Relationship Id="rId35" Type="http://schemas.openxmlformats.org/officeDocument/2006/relationships/hyperlink" Target="https://login.consultant.ru/link/?req=doc&amp;base=RLAW404&amp;n=93468&amp;dst=324478" TargetMode = "External"/>
	<Relationship Id="rId36" Type="http://schemas.openxmlformats.org/officeDocument/2006/relationships/hyperlink" Target="https://login.consultant.ru/link/?req=doc&amp;base=RLAW404&amp;n=93468&amp;dst=324498" TargetMode = "External"/>
	<Relationship Id="rId37" Type="http://schemas.openxmlformats.org/officeDocument/2006/relationships/hyperlink" Target="https://login.consultant.ru/link/?req=doc&amp;base=RLAW404&amp;n=93468&amp;dst=331990" TargetMode = "External"/>
	<Relationship Id="rId38" Type="http://schemas.openxmlformats.org/officeDocument/2006/relationships/hyperlink" Target="https://login.consultant.ru/link/?req=doc&amp;base=RLAW404&amp;n=93468&amp;dst=333328" TargetMode = "External"/>
	<Relationship Id="rId39" Type="http://schemas.openxmlformats.org/officeDocument/2006/relationships/hyperlink" Target="https://login.consultant.ru/link/?req=doc&amp;base=RLAW404&amp;n=93468&amp;dst=335323" TargetMode = "External"/>
	<Relationship Id="rId40" Type="http://schemas.openxmlformats.org/officeDocument/2006/relationships/hyperlink" Target="https://login.consultant.ru/link/?req=doc&amp;base=RLAW404&amp;n=93468&amp;dst=268759" TargetMode = "External"/>
	<Relationship Id="rId41" Type="http://schemas.openxmlformats.org/officeDocument/2006/relationships/header" Target="header2.xml"/>
	<Relationship Id="rId42" Type="http://schemas.openxmlformats.org/officeDocument/2006/relationships/footer" Target="footer2.xml"/>
	<Relationship Id="rId43" Type="http://schemas.openxmlformats.org/officeDocument/2006/relationships/hyperlink" Target="https://login.consultant.ru/link/?req=doc&amp;base=RLAW404&amp;n=93468&amp;dst=279904" TargetMode = "External"/>
	<Relationship Id="rId44" Type="http://schemas.openxmlformats.org/officeDocument/2006/relationships/hyperlink" Target="https://login.consultant.ru/link/?req=doc&amp;base=RLAW404&amp;n=93468&amp;dst=243867" TargetMode = "External"/>
	<Relationship Id="rId45" Type="http://schemas.openxmlformats.org/officeDocument/2006/relationships/hyperlink" Target="https://login.consultant.ru/link/?req=doc&amp;base=LAW&amp;n=436343&amp;dst=100156" TargetMode = "External"/>
	<Relationship Id="rId46" Type="http://schemas.openxmlformats.org/officeDocument/2006/relationships/hyperlink" Target="https://login.consultant.ru/link/?req=doc&amp;base=LAW&amp;n=452989&amp;dst=100553" TargetMode = "External"/>
	<Relationship Id="rId47" Type="http://schemas.openxmlformats.org/officeDocument/2006/relationships/hyperlink" Target="https://login.consultant.ru/link/?req=doc&amp;base=LAW&amp;n=436343&amp;dst=100156" TargetMode = "External"/>
	<Relationship Id="rId48" Type="http://schemas.openxmlformats.org/officeDocument/2006/relationships/hyperlink" Target="https://login.consultant.ru/link/?req=doc&amp;base=LAW&amp;n=452989&amp;dst=10055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18.09.2023 N 533-пп
"О внесении изменений в постановление Правительства Белгородской области от 16 декабря 2013 года N 524-пп"</dc:title>
  <dcterms:created xsi:type="dcterms:W3CDTF">2024-04-24T09:39:45Z</dcterms:created>
</cp:coreProperties>
</file>